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50" w:rsidRPr="004813E4" w:rsidRDefault="00DF5F50" w:rsidP="00DF5F50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</w:rPr>
      </w:pPr>
      <w:r w:rsidRPr="004813E4">
        <w:rPr>
          <w:rFonts w:ascii="Arial" w:eastAsia="Calibri" w:hAnsi="Arial" w:cs="Arial"/>
          <w:b/>
          <w:color w:val="4F81BD" w:themeColor="accent1"/>
        </w:rPr>
        <w:t>Индексы физического объема платных услуг населению</w:t>
      </w:r>
      <w:r>
        <w:rPr>
          <w:rFonts w:ascii="Arial" w:eastAsia="Calibri" w:hAnsi="Arial" w:cs="Arial"/>
          <w:b/>
          <w:color w:val="4F81BD" w:themeColor="accent1"/>
        </w:rPr>
        <w:t xml:space="preserve"> по видам</w:t>
      </w:r>
      <w:proofErr w:type="gramStart"/>
      <w:r w:rsidRPr="00466FDF">
        <w:rPr>
          <w:rFonts w:ascii="Arial" w:eastAsia="Calibri" w:hAnsi="Arial" w:cs="Arial"/>
          <w:b/>
          <w:color w:val="4F81BD" w:themeColor="accent1"/>
          <w:vertAlign w:val="superscript"/>
        </w:rPr>
        <w:t>1</w:t>
      </w:r>
      <w:proofErr w:type="gramEnd"/>
    </w:p>
    <w:p w:rsidR="00DF5F50" w:rsidRPr="002116CB" w:rsidRDefault="00DF5F50" w:rsidP="00DF5F50">
      <w:pPr>
        <w:spacing w:after="0" w:line="240" w:lineRule="auto"/>
        <w:ind w:right="-1"/>
        <w:jc w:val="right"/>
        <w:rPr>
          <w:rFonts w:ascii="Arial" w:eastAsia="Calibri" w:hAnsi="Arial" w:cs="Arial"/>
          <w:color w:val="000000" w:themeColor="text1"/>
        </w:rPr>
      </w:pPr>
    </w:p>
    <w:p w:rsidR="00DF5F50" w:rsidRPr="00466FDF" w:rsidRDefault="00DF5F50" w:rsidP="00DF5F50">
      <w:pPr>
        <w:spacing w:after="0" w:line="240" w:lineRule="auto"/>
        <w:ind w:right="-1"/>
        <w:jc w:val="right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66FDF">
        <w:rPr>
          <w:rFonts w:ascii="Arial" w:eastAsia="Calibri" w:hAnsi="Arial" w:cs="Arial"/>
          <w:color w:val="000000" w:themeColor="text1"/>
          <w:sz w:val="18"/>
          <w:szCs w:val="18"/>
        </w:rPr>
        <w:t xml:space="preserve">в </w:t>
      </w:r>
      <w:proofErr w:type="gramStart"/>
      <w:r w:rsidRPr="00466FDF">
        <w:rPr>
          <w:rFonts w:ascii="Arial" w:eastAsia="Calibri" w:hAnsi="Arial" w:cs="Arial"/>
          <w:color w:val="000000" w:themeColor="text1"/>
          <w:sz w:val="18"/>
          <w:szCs w:val="18"/>
        </w:rPr>
        <w:t>процентах</w:t>
      </w:r>
      <w:proofErr w:type="gramEnd"/>
      <w:r w:rsidRPr="00466FDF">
        <w:rPr>
          <w:rFonts w:ascii="Arial" w:eastAsia="Calibri" w:hAnsi="Arial" w:cs="Arial"/>
          <w:color w:val="000000" w:themeColor="text1"/>
          <w:sz w:val="18"/>
          <w:szCs w:val="18"/>
        </w:rPr>
        <w:t xml:space="preserve"> к предыдущему году; в сопоставимых ценах</w:t>
      </w: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64"/>
        <w:gridCol w:w="1280"/>
        <w:gridCol w:w="1280"/>
        <w:gridCol w:w="1280"/>
        <w:gridCol w:w="1280"/>
        <w:gridCol w:w="1280"/>
      </w:tblGrid>
      <w:tr w:rsidR="00DF5F50" w:rsidRPr="00466FDF" w:rsidTr="00982EF7">
        <w:trPr>
          <w:trHeight w:val="20"/>
          <w:tblHeader/>
          <w:jc w:val="center"/>
        </w:trPr>
        <w:tc>
          <w:tcPr>
            <w:tcW w:w="1820" w:type="pct"/>
            <w:shd w:val="clear" w:color="auto" w:fill="EBEBEB"/>
          </w:tcPr>
          <w:p w:rsidR="00DF5F50" w:rsidRPr="00466FDF" w:rsidRDefault="00DF5F50" w:rsidP="00982EF7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EBEBEB"/>
          </w:tcPr>
          <w:p w:rsidR="00DF5F50" w:rsidRPr="00466FDF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636" w:type="pct"/>
            <w:shd w:val="clear" w:color="auto" w:fill="EBEBEB"/>
            <w:vAlign w:val="center"/>
          </w:tcPr>
          <w:p w:rsidR="00DF5F50" w:rsidRPr="00466FDF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636" w:type="pct"/>
            <w:shd w:val="clear" w:color="auto" w:fill="EBEBEB"/>
            <w:vAlign w:val="center"/>
          </w:tcPr>
          <w:p w:rsidR="00DF5F50" w:rsidRPr="00466FDF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636" w:type="pct"/>
            <w:shd w:val="clear" w:color="auto" w:fill="EBEBEB"/>
            <w:vAlign w:val="center"/>
          </w:tcPr>
          <w:p w:rsidR="00DF5F50" w:rsidRPr="00466FDF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636" w:type="pct"/>
            <w:shd w:val="clear" w:color="auto" w:fill="EBEBEB"/>
            <w:vAlign w:val="center"/>
          </w:tcPr>
          <w:p w:rsidR="00DF5F50" w:rsidRPr="00466FDF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rPr>
                <w:rFonts w:ascii="Arial" w:eastAsia="Calibri" w:hAnsi="Arial" w:cs="Arial"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Все оказанные услуги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96,9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88,7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112,2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98,6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98,7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бытовые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95,2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72,9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95,1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86,6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транспортные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110,6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79,6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112,2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111,4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109,7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почтовой связи и курьерские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102,8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110,2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97,5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87,8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из них 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курьерской доставки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55,4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телекоммуникационные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101,3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112,2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104,7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123,3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116,5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жилищные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89,2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96,5</w:t>
            </w:r>
          </w:p>
        </w:tc>
        <w:tc>
          <w:tcPr>
            <w:tcW w:w="636" w:type="pct"/>
            <w:vAlign w:val="bottom"/>
          </w:tcPr>
          <w:p w:rsidR="00DF5F50" w:rsidRPr="00BD3A7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101,1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98,5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коммунальные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100,1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114,4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102,9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100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,8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культуры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33,9</w:t>
            </w:r>
          </w:p>
        </w:tc>
        <w:tc>
          <w:tcPr>
            <w:tcW w:w="636" w:type="pct"/>
            <w:vAlign w:val="bottom"/>
          </w:tcPr>
          <w:p w:rsidR="00DF5F50" w:rsidRPr="00466FDF" w:rsidRDefault="00271569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2,1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93,5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90,0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4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104,0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102,5</w:t>
            </w:r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5,9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52,5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101,8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100,8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77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94,4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81,5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108,0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физической культуры и спорта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100,5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82,1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123,9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90,6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88,2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из них 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фитнес-центров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90,3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102,5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медицинские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105,7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99,8</w:t>
            </w:r>
          </w:p>
        </w:tc>
        <w:tc>
          <w:tcPr>
            <w:tcW w:w="636" w:type="pct"/>
            <w:vAlign w:val="bottom"/>
          </w:tcPr>
          <w:p w:rsidR="00DF5F50" w:rsidRPr="00466FDF" w:rsidRDefault="00271569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1,8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103,7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101,1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специализированных коллективных средств размещения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139,9</w:t>
            </w:r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1,6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3,0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76,6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93,4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283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из них 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санаторно-курортных организаций</w:t>
            </w:r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1,9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1,6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в 2,0 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50,4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96,9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ветеринарные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83,2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52,2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132,1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94,4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110,8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юридические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118,8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98,0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102,3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106,2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88,0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системы образования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93,8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95,2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96,4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99,0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109,4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услуги, предоставляемые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гражданам пожилого возраста и инвалидам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111,7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104,9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107,4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96,1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прочие платны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е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услуг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</w:t>
            </w:r>
            <w:proofErr w:type="gramStart"/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106,8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121,7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89,9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107,6</w:t>
            </w:r>
          </w:p>
        </w:tc>
      </w:tr>
      <w:tr w:rsidR="00DF5F50" w:rsidRPr="00466FDF" w:rsidTr="00982EF7">
        <w:trPr>
          <w:trHeight w:val="20"/>
          <w:jc w:val="center"/>
        </w:trPr>
        <w:tc>
          <w:tcPr>
            <w:tcW w:w="1820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284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из них электронные услуги и сервисы в области информационно-коммуникационных технологий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636" w:type="pct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-57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в 59,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US"/>
              </w:rPr>
              <w:t>7</w:t>
            </w: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р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36" w:type="pct"/>
            <w:shd w:val="clear" w:color="auto" w:fill="auto"/>
            <w:vAlign w:val="bottom"/>
          </w:tcPr>
          <w:p w:rsidR="00DF5F50" w:rsidRPr="00466FDF" w:rsidRDefault="00DF5F50" w:rsidP="00982EF7">
            <w:pPr>
              <w:spacing w:before="60" w:after="0" w:line="240" w:lineRule="auto"/>
              <w:ind w:left="-57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6FD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129,5</w:t>
            </w:r>
          </w:p>
        </w:tc>
      </w:tr>
      <w:tr w:rsidR="00DF5F50" w:rsidRPr="002116CB" w:rsidTr="00982EF7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DF5F50" w:rsidRPr="002116CB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1</w:t>
            </w:r>
            <w:proofErr w:type="gramStart"/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С</w:t>
            </w:r>
            <w:proofErr w:type="gramEnd"/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учетом оценки ненаблюдаемой деятельности.</w:t>
            </w:r>
          </w:p>
          <w:p w:rsidR="00DF5F50" w:rsidRPr="002116CB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2</w:t>
            </w:r>
            <w:r w:rsidRPr="002116CB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Годовое с</w:t>
            </w: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татистическое наблюдение осуществляется с 2022 г.</w:t>
            </w:r>
          </w:p>
          <w:p w:rsidR="00DF5F50" w:rsidRPr="002116CB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3</w:t>
            </w:r>
            <w:r w:rsidRPr="002116CB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Годовое с</w:t>
            </w: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татистическое наблюдение осуществляется с 2021 г.</w:t>
            </w:r>
          </w:p>
          <w:p w:rsidR="00DF5F50" w:rsidRPr="002116CB" w:rsidRDefault="00DF5F50" w:rsidP="00982EF7">
            <w:pPr>
              <w:spacing w:after="0" w:line="240" w:lineRule="auto"/>
              <w:rPr>
                <w:rFonts w:ascii="Arial" w:eastAsia="Calibri" w:hAnsi="Arial" w:cs="Arial"/>
                <w:color w:val="1F497D" w:themeColor="text2"/>
                <w:kern w:val="2"/>
                <w:sz w:val="16"/>
                <w:szCs w:val="16"/>
              </w:rPr>
            </w:pP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4</w:t>
            </w:r>
            <w:proofErr w:type="gramStart"/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 </w:t>
            </w: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Д</w:t>
            </w:r>
            <w:proofErr w:type="gramEnd"/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о 2020 г. наблюдение за изменением цен не осуществлялось.</w:t>
            </w:r>
          </w:p>
          <w:p w:rsidR="00DF5F50" w:rsidRPr="002116CB" w:rsidRDefault="00DF5F50" w:rsidP="00982EF7">
            <w:pPr>
              <w:spacing w:after="0" w:line="240" w:lineRule="auto"/>
              <w:rPr>
                <w:rFonts w:ascii="Arial" w:eastAsia="Calibri" w:hAnsi="Arial" w:cs="Arial"/>
                <w:color w:val="1F497D" w:themeColor="text2"/>
                <w:kern w:val="2"/>
                <w:sz w:val="16"/>
                <w:szCs w:val="16"/>
              </w:rPr>
            </w:pPr>
            <w:r w:rsidRPr="002116CB">
              <w:rPr>
                <w:rFonts w:ascii="Arial" w:eastAsia="Calibri" w:hAnsi="Arial" w:cs="Arial"/>
                <w:color w:val="1F497D" w:themeColor="text2"/>
                <w:kern w:val="2"/>
                <w:sz w:val="16"/>
                <w:szCs w:val="16"/>
                <w:vertAlign w:val="superscript"/>
              </w:rPr>
              <w:t>5</w:t>
            </w:r>
            <w:proofErr w:type="gramStart"/>
            <w:r w:rsidRPr="002116CB">
              <w:rPr>
                <w:rFonts w:ascii="Arial" w:eastAsia="Calibri" w:hAnsi="Arial" w:cs="Arial"/>
                <w:color w:val="1F497D" w:themeColor="text2"/>
                <w:kern w:val="2"/>
                <w:sz w:val="16"/>
                <w:szCs w:val="16"/>
                <w:vertAlign w:val="superscript"/>
              </w:rPr>
              <w:t xml:space="preserve">  </w:t>
            </w:r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В</w:t>
            </w:r>
            <w:proofErr w:type="gramEnd"/>
            <w:r w:rsidRPr="002116CB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ключает платные подписки на онлайн-кинотеатры и игровые сервисы, пользование услугами облачных хранилищ данных.</w:t>
            </w:r>
          </w:p>
        </w:tc>
      </w:tr>
    </w:tbl>
    <w:p w:rsidR="0075640A" w:rsidRPr="00FB5BDF" w:rsidRDefault="0075640A" w:rsidP="008A1D1E"/>
    <w:p w:rsidR="00FB5BDF" w:rsidRPr="00FB5BDF" w:rsidRDefault="00FB5BDF" w:rsidP="008A1D1E"/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9651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5F50" w:rsidRDefault="00DF5F50" w:rsidP="00DF5F50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</w:rPr>
      </w:pPr>
    </w:p>
    <w:p w:rsidR="00DF5F50" w:rsidRPr="002D5389" w:rsidRDefault="00DF5F50" w:rsidP="00DF5F50">
      <w:pPr>
        <w:spacing w:after="0" w:line="240" w:lineRule="auto"/>
        <w:ind w:left="567"/>
        <w:rPr>
          <w:rFonts w:ascii="Arial" w:eastAsia="Calibri" w:hAnsi="Arial" w:cs="Arial"/>
          <w:b/>
          <w:color w:val="4F81BD" w:themeColor="accent1"/>
        </w:rPr>
      </w:pPr>
      <w:r w:rsidRPr="002D5389">
        <w:rPr>
          <w:rFonts w:ascii="Arial" w:eastAsia="Calibri" w:hAnsi="Arial" w:cs="Arial"/>
          <w:b/>
          <w:color w:val="4F81BD" w:themeColor="accent1"/>
        </w:rPr>
        <w:lastRenderedPageBreak/>
        <w:t>Индексы физического объема бытовых услуг населению</w:t>
      </w:r>
      <w:r>
        <w:rPr>
          <w:rFonts w:ascii="Arial" w:eastAsia="Calibri" w:hAnsi="Arial" w:cs="Arial"/>
          <w:b/>
          <w:color w:val="4F81BD" w:themeColor="accent1"/>
        </w:rPr>
        <w:t xml:space="preserve"> по видам</w:t>
      </w:r>
      <w:proofErr w:type="gramStart"/>
      <w:r w:rsidRPr="002D5389">
        <w:rPr>
          <w:rFonts w:ascii="Arial" w:eastAsia="Calibri" w:hAnsi="Arial" w:cs="Arial"/>
          <w:b/>
          <w:color w:val="4F81BD" w:themeColor="accent1"/>
          <w:vertAlign w:val="superscript"/>
        </w:rPr>
        <w:t>1</w:t>
      </w:r>
      <w:proofErr w:type="gramEnd"/>
    </w:p>
    <w:p w:rsidR="00DF5F50" w:rsidRPr="00C07D32" w:rsidRDefault="00DF5F50" w:rsidP="00DF5F50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</w:p>
    <w:p w:rsidR="00DF5F50" w:rsidRPr="00C07D32" w:rsidRDefault="00DF5F50" w:rsidP="00DF5F50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C07D32">
        <w:rPr>
          <w:rFonts w:ascii="Arial" w:eastAsia="Calibri" w:hAnsi="Arial" w:cs="Arial"/>
          <w:sz w:val="18"/>
          <w:szCs w:val="18"/>
        </w:rPr>
        <w:t xml:space="preserve">в </w:t>
      </w:r>
      <w:proofErr w:type="gramStart"/>
      <w:r>
        <w:rPr>
          <w:rFonts w:ascii="Arial" w:eastAsia="Calibri" w:hAnsi="Arial" w:cs="Arial"/>
          <w:sz w:val="18"/>
          <w:szCs w:val="18"/>
        </w:rPr>
        <w:t>процентах</w:t>
      </w:r>
      <w:proofErr w:type="gramEnd"/>
      <w:r w:rsidRPr="00C07D32">
        <w:rPr>
          <w:rFonts w:ascii="Arial" w:eastAsia="Calibri" w:hAnsi="Arial" w:cs="Arial"/>
          <w:sz w:val="18"/>
          <w:szCs w:val="18"/>
        </w:rPr>
        <w:t xml:space="preserve"> к предыдущему году; в сопоставимых ценах</w:t>
      </w:r>
    </w:p>
    <w:tbl>
      <w:tblPr>
        <w:tblW w:w="10064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7"/>
        <w:gridCol w:w="1105"/>
        <w:gridCol w:w="1105"/>
        <w:gridCol w:w="1105"/>
        <w:gridCol w:w="1105"/>
        <w:gridCol w:w="1107"/>
      </w:tblGrid>
      <w:tr w:rsidR="00DF5F50" w:rsidRPr="00C07D32" w:rsidTr="00271569">
        <w:trPr>
          <w:trHeight w:val="127"/>
          <w:tblHeader/>
          <w:jc w:val="center"/>
        </w:trPr>
        <w:tc>
          <w:tcPr>
            <w:tcW w:w="2254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549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549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549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550" w:type="pct"/>
            <w:shd w:val="clear" w:color="auto" w:fill="EBEBEB"/>
          </w:tcPr>
          <w:p w:rsidR="00DF5F50" w:rsidRPr="00C07D32" w:rsidRDefault="00DF5F50" w:rsidP="00982EF7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</w:tr>
      <w:tr w:rsidR="00DF5F50" w:rsidRPr="00DC522E" w:rsidTr="00271569">
        <w:trPr>
          <w:trHeight w:val="264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851C82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Бытовые услуги</w:t>
            </w:r>
          </w:p>
        </w:tc>
        <w:tc>
          <w:tcPr>
            <w:tcW w:w="549" w:type="pct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ru-RU"/>
              </w:rPr>
            </w:pPr>
            <w:r w:rsidRPr="00DC522E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549" w:type="pct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DC522E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72,9</w:t>
            </w:r>
          </w:p>
        </w:tc>
        <w:tc>
          <w:tcPr>
            <w:tcW w:w="549" w:type="pct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DC522E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95,1</w:t>
            </w:r>
          </w:p>
        </w:tc>
        <w:tc>
          <w:tcPr>
            <w:tcW w:w="549" w:type="pct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DC522E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99,2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DC522E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</w:pPr>
            <w:r w:rsidRPr="00DC522E">
              <w:rPr>
                <w:rFonts w:ascii="Arial" w:eastAsia="Calibri" w:hAnsi="Arial" w:cs="Arial"/>
                <w:b/>
                <w:color w:val="4F81BD" w:themeColor="accent1"/>
                <w:sz w:val="18"/>
                <w:szCs w:val="18"/>
              </w:rPr>
              <w:t>86,6</w:t>
            </w:r>
          </w:p>
        </w:tc>
      </w:tr>
      <w:tr w:rsidR="00DF5F50" w:rsidRPr="00C07D32" w:rsidTr="00271569">
        <w:trPr>
          <w:trHeight w:val="264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DF5F50" w:rsidRPr="00C07D32" w:rsidTr="00271569">
        <w:trPr>
          <w:trHeight w:val="18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ремонт, окраска и пошив обуви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89,9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87,4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98,9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100,0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92,7</w:t>
            </w:r>
          </w:p>
        </w:tc>
      </w:tr>
      <w:tr w:rsidR="00DF5F50" w:rsidRPr="00C07D32" w:rsidTr="00271569">
        <w:trPr>
          <w:trHeight w:val="162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94,6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88,0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112,1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95,0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109,0</w:t>
            </w:r>
          </w:p>
        </w:tc>
      </w:tr>
      <w:tr w:rsidR="00DF5F50" w:rsidRPr="00C07D32" w:rsidTr="00271569">
        <w:trPr>
          <w:trHeight w:val="165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120,9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109,6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102,3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99,7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105,8</w:t>
            </w:r>
          </w:p>
        </w:tc>
      </w:tr>
      <w:tr w:rsidR="00DF5F50" w:rsidRPr="00C07D32" w:rsidTr="00271569">
        <w:trPr>
          <w:trHeight w:val="17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 xml:space="preserve">техническое обслуживание и ремонт транспортных средств, машин и оборудования 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99,5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88,4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105,2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92,6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86,7</w:t>
            </w:r>
          </w:p>
        </w:tc>
      </w:tr>
      <w:tr w:rsidR="00DF5F50" w:rsidRPr="00C07D32" w:rsidTr="00271569">
        <w:trPr>
          <w:trHeight w:val="173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изготовление и ремонт мебели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63,5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85,8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91,8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80,9</w:t>
            </w:r>
          </w:p>
        </w:tc>
      </w:tr>
      <w:tr w:rsidR="00DF5F50" w:rsidRPr="00C07D32" w:rsidTr="00271569">
        <w:trPr>
          <w:trHeight w:val="20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химическая чистка и крашение, услуги прачечных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96,3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38,8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125,2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101,0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76,4</w:t>
            </w:r>
          </w:p>
        </w:tc>
      </w:tr>
      <w:tr w:rsidR="00DF5F50" w:rsidRPr="00C07D32" w:rsidTr="00271569">
        <w:trPr>
          <w:trHeight w:val="20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ремонт и строительство жилья и других построек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96,5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67,0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87,6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99,1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-57" w:right="-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75,6</w:t>
            </w:r>
          </w:p>
        </w:tc>
      </w:tr>
      <w:tr w:rsidR="00DF5F50" w:rsidRPr="00C07D32" w:rsidTr="00271569">
        <w:trPr>
          <w:trHeight w:val="7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100,5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90,4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96,6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86,3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81,6</w:t>
            </w:r>
          </w:p>
        </w:tc>
      </w:tr>
      <w:tr w:rsidR="00DF5F50" w:rsidRPr="00C07D32" w:rsidTr="00271569">
        <w:trPr>
          <w:trHeight w:val="83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 xml:space="preserve">услуги бань, душевых 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104,1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73,4</w:t>
            </w:r>
          </w:p>
        </w:tc>
        <w:tc>
          <w:tcPr>
            <w:tcW w:w="549" w:type="pct"/>
            <w:vAlign w:val="bottom"/>
          </w:tcPr>
          <w:p w:rsidR="00DF5F50" w:rsidRPr="00C07D32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в 3,2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108,2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115,7</w:t>
            </w:r>
          </w:p>
        </w:tc>
      </w:tr>
      <w:tr w:rsidR="00DF5F50" w:rsidRPr="00C07D32" w:rsidTr="00271569">
        <w:trPr>
          <w:trHeight w:val="70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парикмахерские и косметические услуги</w:t>
            </w:r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90,3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89,7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108,9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103,0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112,4</w:t>
            </w:r>
          </w:p>
        </w:tc>
      </w:tr>
      <w:tr w:rsidR="00DF5F50" w:rsidRPr="00C07D32" w:rsidTr="00271569">
        <w:trPr>
          <w:trHeight w:val="91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услуги по аренде, лизингу и прокату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88,2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90,6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116,1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0577C3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в 1,6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DF5F50" w:rsidRPr="00C07D32" w:rsidTr="00271569">
        <w:trPr>
          <w:trHeight w:val="126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ритуальные услуги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103,5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120,9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99,0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97,7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94,7</w:t>
            </w:r>
          </w:p>
        </w:tc>
      </w:tr>
      <w:tr w:rsidR="00DF5F50" w:rsidRPr="00C07D32" w:rsidTr="00271569">
        <w:trPr>
          <w:trHeight w:val="114"/>
          <w:jc w:val="center"/>
        </w:trPr>
        <w:tc>
          <w:tcPr>
            <w:tcW w:w="2254" w:type="pct"/>
            <w:shd w:val="clear" w:color="auto" w:fill="auto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прочие </w:t>
            </w:r>
            <w:r w:rsidRPr="00C07D32">
              <w:rPr>
                <w:rFonts w:ascii="Arial" w:eastAsia="Calibri" w:hAnsi="Arial" w:cs="Arial"/>
                <w:sz w:val="18"/>
                <w:szCs w:val="18"/>
              </w:rPr>
              <w:t>бытовы</w:t>
            </w:r>
            <w:r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C07D32">
              <w:rPr>
                <w:rFonts w:ascii="Arial" w:eastAsia="Calibri" w:hAnsi="Arial" w:cs="Arial"/>
                <w:sz w:val="18"/>
                <w:szCs w:val="18"/>
              </w:rPr>
              <w:t xml:space="preserve"> услуг</w:t>
            </w:r>
            <w:r>
              <w:rPr>
                <w:rFonts w:ascii="Arial" w:eastAsia="Calibri" w:hAnsi="Arial" w:cs="Arial"/>
                <w:sz w:val="18"/>
                <w:szCs w:val="18"/>
              </w:rPr>
              <w:t>и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66,6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155,8</w:t>
            </w:r>
          </w:p>
        </w:tc>
        <w:tc>
          <w:tcPr>
            <w:tcW w:w="549" w:type="pct"/>
            <w:vAlign w:val="bottom"/>
          </w:tcPr>
          <w:p w:rsidR="00DF5F50" w:rsidRPr="00C07D32" w:rsidRDefault="00DF5F50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07D32">
              <w:rPr>
                <w:rFonts w:ascii="Arial" w:eastAsia="Calibri" w:hAnsi="Arial" w:cs="Arial"/>
                <w:sz w:val="18"/>
                <w:szCs w:val="18"/>
              </w:rPr>
              <w:t>104,6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DF5F50" w:rsidRPr="00C07D32" w:rsidRDefault="00271569" w:rsidP="00982EF7">
            <w:pPr>
              <w:spacing w:before="60"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18"/>
                <w:szCs w:val="18"/>
              </w:rPr>
              <w:t xml:space="preserve"> 1,5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DF5F50" w:rsidRPr="00DC522E" w:rsidTr="00982EF7">
        <w:trPr>
          <w:trHeight w:val="114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DF5F50" w:rsidRPr="00DC522E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1</w:t>
            </w:r>
            <w:proofErr w:type="gramStart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 xml:space="preserve"> </w:t>
            </w: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С</w:t>
            </w:r>
            <w:proofErr w:type="gramEnd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учетом оценки ненаблюдаемой деятельности.</w:t>
            </w:r>
          </w:p>
          <w:p w:rsidR="00DF5F50" w:rsidRPr="00DC522E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2</w:t>
            </w:r>
            <w:proofErr w:type="gramStart"/>
            <w:r w:rsidRPr="00DC522E">
              <w:rPr>
                <w:rFonts w:ascii="Arial" w:eastAsia="Calibri" w:hAnsi="Arial" w:cs="Arial"/>
                <w:color w:val="1F497D" w:themeColor="text2"/>
                <w:kern w:val="2"/>
                <w:sz w:val="16"/>
                <w:szCs w:val="16"/>
                <w:vertAlign w:val="superscript"/>
              </w:rPr>
              <w:t xml:space="preserve">  </w:t>
            </w: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Д</w:t>
            </w:r>
            <w:proofErr w:type="gramEnd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о 2020 г. наблюдение за изменением цен не осуществлялось.</w:t>
            </w:r>
          </w:p>
          <w:p w:rsidR="00DF5F50" w:rsidRPr="00DC522E" w:rsidRDefault="00DF5F50" w:rsidP="00982EF7">
            <w:pPr>
              <w:spacing w:after="0" w:line="240" w:lineRule="auto"/>
              <w:jc w:val="both"/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</w:pP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  <w:vertAlign w:val="superscript"/>
              </w:rPr>
              <w:t>3</w:t>
            </w:r>
            <w:proofErr w:type="gramStart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Д</w:t>
            </w:r>
            <w:proofErr w:type="gramEnd"/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о 2021 г.</w:t>
            </w:r>
            <w:r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Pr="00DC522E">
              <w:rPr>
                <w:rFonts w:ascii="Arial" w:eastAsia="Calibri" w:hAnsi="Arial" w:cs="Arial"/>
                <w:color w:val="1F497D" w:themeColor="text2"/>
                <w:sz w:val="16"/>
                <w:szCs w:val="16"/>
              </w:rPr>
              <w:t>– услуги парикмахерских.</w:t>
            </w:r>
          </w:p>
        </w:tc>
      </w:tr>
    </w:tbl>
    <w:p w:rsidR="00FB5BDF" w:rsidRPr="00FB5BDF" w:rsidRDefault="00FB5BDF" w:rsidP="008A1D1E"/>
    <w:sectPr w:rsidR="00FB5BDF" w:rsidRPr="00FB5BDF" w:rsidSect="000660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5CE2"/>
    <w:multiLevelType w:val="hybridMultilevel"/>
    <w:tmpl w:val="B5645A8C"/>
    <w:lvl w:ilvl="0" w:tplc="34C26E98">
      <w:start w:val="1"/>
      <w:numFmt w:val="decimal"/>
      <w:lvlText w:val="%1)"/>
      <w:lvlJc w:val="left"/>
      <w:pPr>
        <w:ind w:left="333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E8"/>
    <w:rsid w:val="00034201"/>
    <w:rsid w:val="000577C3"/>
    <w:rsid w:val="00066017"/>
    <w:rsid w:val="000E0190"/>
    <w:rsid w:val="00181281"/>
    <w:rsid w:val="001E261D"/>
    <w:rsid w:val="002508EB"/>
    <w:rsid w:val="00271569"/>
    <w:rsid w:val="002E3C93"/>
    <w:rsid w:val="00340383"/>
    <w:rsid w:val="003A6955"/>
    <w:rsid w:val="00442BAF"/>
    <w:rsid w:val="00470150"/>
    <w:rsid w:val="004862DD"/>
    <w:rsid w:val="004A331F"/>
    <w:rsid w:val="005600E1"/>
    <w:rsid w:val="00603213"/>
    <w:rsid w:val="00632703"/>
    <w:rsid w:val="00691742"/>
    <w:rsid w:val="006D25E8"/>
    <w:rsid w:val="00702E69"/>
    <w:rsid w:val="007166B1"/>
    <w:rsid w:val="0075640A"/>
    <w:rsid w:val="00844AF0"/>
    <w:rsid w:val="008A1D1E"/>
    <w:rsid w:val="00932A06"/>
    <w:rsid w:val="00942EB5"/>
    <w:rsid w:val="00965163"/>
    <w:rsid w:val="00983843"/>
    <w:rsid w:val="009C1EE2"/>
    <w:rsid w:val="00A87DA3"/>
    <w:rsid w:val="00AA62D4"/>
    <w:rsid w:val="00D073DD"/>
    <w:rsid w:val="00D92282"/>
    <w:rsid w:val="00DF5F50"/>
    <w:rsid w:val="00E15D22"/>
    <w:rsid w:val="00E1749A"/>
    <w:rsid w:val="00E17612"/>
    <w:rsid w:val="00E321CC"/>
    <w:rsid w:val="00E65BC6"/>
    <w:rsid w:val="00F50201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80F4-D12C-4258-8B83-0DA8EC9A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Кристина Ивановна</dc:creator>
  <cp:lastModifiedBy>Иващенко Оксана Николаевна</cp:lastModifiedBy>
  <cp:revision>14</cp:revision>
  <cp:lastPrinted>2024-12-20T06:25:00Z</cp:lastPrinted>
  <dcterms:created xsi:type="dcterms:W3CDTF">2022-12-28T11:38:00Z</dcterms:created>
  <dcterms:modified xsi:type="dcterms:W3CDTF">2024-12-20T06:25:00Z</dcterms:modified>
</cp:coreProperties>
</file>